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  </w:t>
      </w:r>
      <w:r w:rsidDel="00000000" w:rsidR="00000000" w:rsidRPr="00000000">
        <w:rPr>
          <w:rFonts w:ascii="Cambria" w:cs="Cambria" w:eastAsia="Cambria" w:hAnsi="Cambria"/>
          <w:b w:val="1"/>
          <w:bCs w:val="1"/>
          <w:sz w:val="36"/>
          <w:szCs w:val="36"/>
        </w:rPr>
        <w:drawing>
          <wp:inline distB="114300" distT="114300" distL="114300" distR="114300">
            <wp:extent cx="1552575" cy="155257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552575" cy="155257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w:t>
      </w:r>
      <w:r w:rsidDel="00000000" w:rsidR="00000000" w:rsidRPr="00000000">
        <w:rPr>
          <w:rFonts w:ascii="Cambria" w:cs="Cambria" w:eastAsia="Cambria" w:hAnsi="Cambria"/>
          <w:b w:val="1"/>
          <w:bCs w:val="1"/>
          <w:sz w:val="36"/>
          <w:szCs w:val="36"/>
          <w:rtl w:val="0"/>
        </w:rPr>
        <w:t xml:space="preserve">enate Resolution No. 2025/2026-###</w:t>
      </w:r>
    </w:p>
    <w:p w:rsidR="00000000" w:rsidDel="00000000" w:rsidP="00000000" w:rsidRDefault="00000000" w:rsidRPr="00000000" w14:paraId="00000003">
      <w:pPr>
        <w:widowControl w:val="0"/>
        <w:spacing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28"/>
          <w:szCs w:val="28"/>
          <w:rtl w:val="0"/>
        </w:rPr>
        <w:t xml:space="preserve">Withdrawing the ASUC CASSA Fund’s Annual Donation to Haas Big Ideas </w:t>
      </w:r>
    </w:p>
    <w:p w:rsidR="00000000" w:rsidDel="00000000" w:rsidP="00000000" w:rsidRDefault="00000000" w:rsidRPr="00000000" w14:paraId="00000004">
      <w:pPr>
        <w:widowControl w:val="0"/>
        <w:spacing w:line="240" w:lineRule="auto"/>
        <w:jc w:val="center"/>
        <w:rPr>
          <w:rFonts w:ascii="Cambria" w:cs="Cambria" w:eastAsia="Cambria" w:hAnsi="Cambri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06">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Primary Sponsor</w:t>
      </w:r>
    </w:p>
    <w:p w:rsidR="00000000" w:rsidDel="00000000" w:rsidP="00000000" w:rsidRDefault="00000000" w:rsidRPr="00000000" w14:paraId="00000007">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Isha Chander (ASUC Executive Vice President)</w:t>
      </w:r>
      <w:r w:rsidDel="00000000" w:rsidR="00000000" w:rsidRPr="00000000">
        <w:rPr>
          <w:rtl w:val="0"/>
        </w:rPr>
      </w:r>
    </w:p>
    <w:p w:rsidR="00000000" w:rsidDel="00000000" w:rsidP="00000000" w:rsidRDefault="00000000" w:rsidRPr="00000000" w14:paraId="00000008">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9">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Co-Sponsors</w:t>
      </w:r>
    </w:p>
    <w:p w:rsidR="00000000" w:rsidDel="00000000" w:rsidP="00000000" w:rsidRDefault="00000000" w:rsidRPr="00000000" w14:paraId="0000000A">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Jonathan Ngai (ASUC Chief Financial Officer) </w:t>
      </w:r>
    </w:p>
    <w:p w:rsidR="00000000" w:rsidDel="00000000" w:rsidP="00000000" w:rsidRDefault="00000000" w:rsidRPr="00000000" w14:paraId="0000000B">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0C">
      <w:pPr>
        <w:jc w:val="cente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Co-Authors</w:t>
      </w:r>
      <w:r w:rsidDel="00000000" w:rsidR="00000000" w:rsidRPr="00000000">
        <w:rPr>
          <w:rtl w:val="0"/>
        </w:rPr>
      </w:r>
    </w:p>
    <w:p w:rsidR="00000000" w:rsidDel="00000000" w:rsidP="00000000" w:rsidRDefault="00000000" w:rsidRPr="00000000" w14:paraId="0000000D">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Maddie Chesebro and Christopher Bailey (Co-Directors of Executive Vice President’s Legislative Department)</w:t>
      </w:r>
    </w:p>
    <w:p w:rsidR="00000000" w:rsidDel="00000000" w:rsidP="00000000" w:rsidRDefault="00000000" w:rsidRPr="00000000" w14:paraId="0000000E">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F">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Haas Big Ideas is an annual contest hosted by the Haas School of Business that is aimed at supporting the ‘big ideas’ of UC Berkeley students, through funding awards for novel proposals; and, </w:t>
      </w:r>
    </w:p>
    <w:p w:rsidR="00000000" w:rsidDel="00000000" w:rsidP="00000000" w:rsidRDefault="00000000" w:rsidRPr="00000000" w14:paraId="00000010">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1">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contest has garnered an immense funding base over the last 20 years, from various supporting foundations as well as donor circles, that raises anywhere from $200 to $20,000 per person; and,</w:t>
      </w:r>
    </w:p>
    <w:p w:rsidR="00000000" w:rsidDel="00000000" w:rsidP="00000000" w:rsidRDefault="00000000" w:rsidRPr="00000000" w14:paraId="00000012">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3">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w:t>
      </w:r>
      <w:r w:rsidDel="00000000" w:rsidR="00000000" w:rsidRPr="00000000">
        <w:rPr>
          <w:rFonts w:ascii="Cambria" w:cs="Cambria" w:eastAsia="Cambria" w:hAnsi="Cambria"/>
          <w:sz w:val="24"/>
          <w:szCs w:val="24"/>
          <w:rtl w:val="0"/>
        </w:rPr>
        <w:t xml:space="preserve"> the ASUC CASSA fund financially backs on-campus student activities, services, and programs, and without CASSA funding, a large number of on-campus organizations would be unable to pursue their interests because of financial limitations; and,</w:t>
      </w:r>
    </w:p>
    <w:p w:rsidR="00000000" w:rsidDel="00000000" w:rsidP="00000000" w:rsidRDefault="00000000" w:rsidRPr="00000000" w14:paraId="00000014">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5">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the ASUC CASSA fund provides university funding, displaying the University, ASUC, and the GA’s commitment to funding student organizations and programming; and,</w:t>
      </w:r>
    </w:p>
    <w:p w:rsidR="00000000" w:rsidDel="00000000" w:rsidP="00000000" w:rsidRDefault="00000000" w:rsidRPr="00000000" w14:paraId="00000016">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7">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CASSA funding is derived from commercial revenues through a partnership with the Student Union and is intended to support the ASUC in periods of financial emergency, support registered student organizations and support capital proposals that benefit the UC Berkeley student body; and,</w:t>
      </w:r>
    </w:p>
    <w:p w:rsidR="00000000" w:rsidDel="00000000" w:rsidP="00000000" w:rsidRDefault="00000000" w:rsidRPr="00000000" w14:paraId="00000018">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9">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ensuring these funds remain available for students helps provide essential access to opportunities for organizations which may lack funding otherwise; </w:t>
      </w:r>
      <w:r w:rsidDel="00000000" w:rsidR="00000000" w:rsidRPr="00000000">
        <w:rPr>
          <w:rFonts w:ascii="Cambria" w:cs="Cambria" w:eastAsia="Cambria" w:hAnsi="Cambria"/>
          <w:sz w:val="24"/>
          <w:szCs w:val="24"/>
          <w:rtl w:val="0"/>
        </w:rPr>
        <w:t xml:space="preserve">and,</w:t>
      </w:r>
      <w:r w:rsidDel="00000000" w:rsidR="00000000" w:rsidRPr="00000000">
        <w:rPr>
          <w:rtl w:val="0"/>
        </w:rPr>
      </w:r>
    </w:p>
    <w:p w:rsidR="00000000" w:rsidDel="00000000" w:rsidP="00000000" w:rsidRDefault="00000000" w:rsidRPr="00000000" w14:paraId="0000001A">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B">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maintaining a healthy reserve of CASSA funds is essential for ensuring that the ASUC can continue to provide opportunities and services to student organizations; </w:t>
      </w:r>
      <w:r w:rsidDel="00000000" w:rsidR="00000000" w:rsidRPr="00000000">
        <w:rPr>
          <w:rFonts w:ascii="Cambria" w:cs="Cambria" w:eastAsia="Cambria" w:hAnsi="Cambria"/>
          <w:sz w:val="24"/>
          <w:szCs w:val="24"/>
          <w:rtl w:val="0"/>
        </w:rPr>
        <w:t xml:space="preserve">and,</w:t>
      </w:r>
      <w:r w:rsidDel="00000000" w:rsidR="00000000" w:rsidRPr="00000000">
        <w:rPr>
          <w:rtl w:val="0"/>
        </w:rPr>
      </w:r>
    </w:p>
    <w:p w:rsidR="00000000" w:rsidDel="00000000" w:rsidP="00000000" w:rsidRDefault="00000000" w:rsidRPr="00000000" w14:paraId="0000001C">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D">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Haas Big Ideas operates with substantial funding sources apart from the ASUC/CASSA, and therefore does not need funding from the ASUC/CASSA to operate on its own; and,</w:t>
      </w:r>
    </w:p>
    <w:p w:rsidR="00000000" w:rsidDel="00000000" w:rsidP="00000000" w:rsidRDefault="00000000" w:rsidRPr="00000000" w14:paraId="0000001E">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F">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sz w:val="24"/>
          <w:szCs w:val="24"/>
          <w:rtl w:val="0"/>
        </w:rPr>
        <w:t xml:space="preserve"> it is in the interest of student equity that CASSA retains as much funding as possible to support a diverse range of student organizations that depend primarily on ASUC/CASSA funding for their operations; and,</w:t>
      </w:r>
    </w:p>
    <w:p w:rsidR="00000000" w:rsidDel="00000000" w:rsidP="00000000" w:rsidRDefault="00000000" w:rsidRPr="00000000" w14:paraId="00000020">
      <w:pPr>
        <w:rPr>
          <w:rFonts w:ascii="Cambria" w:cs="Cambria" w:eastAsia="Cambria" w:hAnsi="Cambria"/>
          <w:sz w:val="24"/>
          <w:szCs w:val="24"/>
          <w:shd w:fill="c9daf8" w:val="clear"/>
        </w:rPr>
      </w:pPr>
      <w:r w:rsidDel="00000000" w:rsidR="00000000" w:rsidRPr="00000000">
        <w:rPr>
          <w:rtl w:val="0"/>
        </w:rPr>
      </w:r>
    </w:p>
    <w:p w:rsidR="00000000" w:rsidDel="00000000" w:rsidP="00000000" w:rsidRDefault="00000000" w:rsidRPr="00000000" w14:paraId="00000021">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RESOLVED</w:t>
      </w:r>
      <w:r w:rsidDel="00000000" w:rsidR="00000000" w:rsidRPr="00000000">
        <w:rPr>
          <w:rFonts w:ascii="Cambria" w:cs="Cambria" w:eastAsia="Cambria" w:hAnsi="Cambria"/>
          <w:sz w:val="24"/>
          <w:szCs w:val="24"/>
          <w:rtl w:val="0"/>
        </w:rPr>
        <w:t xml:space="preserve">, that the CASSA Fund Advisory Committee repeals its annual $10,000-$15,000 donation to Haas Big Ideas, effective beginning in FY27, and mandates that these funds be retained within the CASSA Fund for future allocation to student-led initiatives and ensure that the ASUC has a healthy reserve of commercial revenue funds;</w:t>
      </w:r>
      <w:r w:rsidDel="00000000" w:rsidR="00000000" w:rsidRPr="00000000">
        <w:rPr>
          <w:rFonts w:ascii="Cambria" w:cs="Cambria" w:eastAsia="Cambria" w:hAnsi="Cambria"/>
          <w:sz w:val="24"/>
          <w:szCs w:val="24"/>
          <w:rtl w:val="0"/>
        </w:rPr>
        <w:t xml:space="preserve"> </w:t>
      </w:r>
      <w:r w:rsidDel="00000000" w:rsidR="00000000" w:rsidRPr="00000000">
        <w:rPr>
          <w:rFonts w:ascii="Cambria" w:cs="Cambria" w:eastAsia="Cambria" w:hAnsi="Cambria"/>
          <w:sz w:val="24"/>
          <w:szCs w:val="24"/>
          <w:rtl w:val="0"/>
        </w:rPr>
        <w:t xml:space="preserve">and,</w:t>
      </w:r>
    </w:p>
    <w:p w:rsidR="00000000" w:rsidDel="00000000" w:rsidP="00000000" w:rsidRDefault="00000000" w:rsidRPr="00000000" w14:paraId="00000022">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3">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FINALLY RESOLVED</w:t>
      </w:r>
      <w:r w:rsidDel="00000000" w:rsidR="00000000" w:rsidRPr="00000000">
        <w:rPr>
          <w:rFonts w:ascii="Cambria" w:cs="Cambria" w:eastAsia="Cambria" w:hAnsi="Cambria"/>
          <w:sz w:val="24"/>
          <w:szCs w:val="24"/>
          <w:rtl w:val="0"/>
        </w:rPr>
        <w:t xml:space="preserve">, that the Chief Financial Officer shall oversee the implementation of the budgetary changes, ensuring the $10,000-</w:t>
      </w:r>
      <w:r w:rsidDel="00000000" w:rsidR="00000000" w:rsidRPr="00000000">
        <w:rPr>
          <w:rFonts w:ascii="Cambria" w:cs="Cambria" w:eastAsia="Cambria" w:hAnsi="Cambria"/>
          <w:sz w:val="24"/>
          <w:szCs w:val="24"/>
          <w:rtl w:val="0"/>
        </w:rPr>
        <w:t xml:space="preserve">$15,000</w:t>
      </w:r>
      <w:r w:rsidDel="00000000" w:rsidR="00000000" w:rsidRPr="00000000">
        <w:rPr>
          <w:rFonts w:ascii="Cambria" w:cs="Cambria" w:eastAsia="Cambria" w:hAnsi="Cambria"/>
          <w:sz w:val="24"/>
          <w:szCs w:val="24"/>
          <w:rtl w:val="0"/>
        </w:rPr>
        <w:t xml:space="preserve"> is retained within the ASUC. This funding shall be made available to either replenish commercial revenue reserves or fund </w:t>
      </w:r>
      <w:r w:rsidDel="00000000" w:rsidR="00000000" w:rsidRPr="00000000">
        <w:rPr>
          <w:rFonts w:ascii="Cambria" w:cs="Cambria" w:eastAsia="Cambria" w:hAnsi="Cambria"/>
          <w:sz w:val="24"/>
          <w:szCs w:val="24"/>
          <w:rtl w:val="0"/>
        </w:rPr>
        <w:t xml:space="preserve">student-led</w:t>
      </w:r>
      <w:r w:rsidDel="00000000" w:rsidR="00000000" w:rsidRPr="00000000">
        <w:rPr>
          <w:rFonts w:ascii="Cambria" w:cs="Cambria" w:eastAsia="Cambria" w:hAnsi="Cambria"/>
          <w:sz w:val="24"/>
          <w:szCs w:val="24"/>
          <w:rtl w:val="0"/>
        </w:rPr>
        <w:t xml:space="preserve"> initiatives during the next fiscal year, FY27, and all subsequent fiscal years.</w:t>
      </w:r>
      <w:r w:rsidDel="00000000" w:rsidR="00000000" w:rsidRPr="00000000">
        <w:rPr>
          <w:rtl w:val="0"/>
        </w:rPr>
      </w:r>
    </w:p>
    <w:sectPr>
      <w:headerReference r:id="rId7" w:type="default"/>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026">
    <w:pPr>
      <w:widowControl w:val="0"/>
      <w:tabs>
        <w:tab w:val="center" w:leader="none" w:pos="5760"/>
        <w:tab w:val="right" w:leader="none" w:pos="8640"/>
      </w:tabs>
      <w:spacing w:line="240" w:lineRule="auto"/>
      <w:jc w:val="right"/>
      <w:rPr/>
    </w:pPr>
    <w:r w:rsidDel="00000000" w:rsidR="00000000" w:rsidRPr="00000000">
      <w:rPr>
        <w:rFonts w:ascii="Cambria" w:cs="Cambria" w:eastAsia="Cambria" w:hAnsi="Cambria"/>
        <w:b w:val="1"/>
        <w:bCs w:val="1"/>
        <w:sz w:val="18"/>
        <w:szCs w:val="18"/>
        <w:rtl w:val="0"/>
      </w:rPr>
      <w:t xml:space="preserve">2025/2026-###</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